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E4" w:rsidRPr="00397BE4" w:rsidRDefault="009546E4" w:rsidP="009546E4">
      <w:pPr>
        <w:pStyle w:val="Balk2"/>
        <w:rPr>
          <w:rFonts w:ascii="Times New Roman" w:hAnsi="Times New Roman" w:cs="Times New Roman"/>
          <w:i w:val="0"/>
          <w:color w:val="800000"/>
          <w:sz w:val="28"/>
          <w:szCs w:val="28"/>
          <w:lang w:val="tr-TR"/>
        </w:rPr>
      </w:pPr>
      <w:bookmarkStart w:id="0" w:name="_Toc158804383"/>
      <w:r w:rsidRPr="00397BE4">
        <w:rPr>
          <w:rFonts w:ascii="Times New Roman" w:hAnsi="Times New Roman" w:cs="Times New Roman"/>
          <w:i w:val="0"/>
          <w:color w:val="800000"/>
          <w:sz w:val="28"/>
          <w:szCs w:val="28"/>
          <w:lang w:val="tr-TR"/>
        </w:rPr>
        <w:t>Yetki, Görev ve Sorumluluklar</w:t>
      </w:r>
      <w:bookmarkEnd w:id="0"/>
    </w:p>
    <w:p w:rsidR="009546E4" w:rsidRDefault="009546E4" w:rsidP="009546E4">
      <w:pPr>
        <w:spacing w:before="100" w:beforeAutospacing="1" w:after="100" w:afterAutospacing="1"/>
        <w:ind w:firstLine="708"/>
        <w:jc w:val="both"/>
        <w:rPr>
          <w:bCs/>
          <w:sz w:val="22"/>
          <w:szCs w:val="22"/>
          <w:lang w:val="tr-TR"/>
        </w:rPr>
      </w:pPr>
      <w:r>
        <w:rPr>
          <w:bCs/>
          <w:sz w:val="22"/>
          <w:szCs w:val="22"/>
          <w:lang w:val="tr-TR"/>
        </w:rPr>
        <w:t>Üniversitemizin birimlerinden olan Hukuk Müşavirliği, 124 sayılı Yükseköğretim Üst Kuruluşları ile Yükseköğretim Kurumlarının İdari Teşkilatı Hakkında Kanun Hükmünde Kararnamenin 35 inci maddesine göre aşağıdaki görevleri yapmakla yükümlüdür.</w:t>
      </w:r>
    </w:p>
    <w:p w:rsidR="009546E4" w:rsidRPr="006F3EE7" w:rsidRDefault="009546E4" w:rsidP="009546E4">
      <w:pPr>
        <w:numPr>
          <w:ilvl w:val="0"/>
          <w:numId w:val="1"/>
        </w:numPr>
        <w:spacing w:before="100" w:beforeAutospacing="1" w:after="100" w:afterAutospacing="1"/>
        <w:ind w:left="426"/>
        <w:jc w:val="both"/>
        <w:rPr>
          <w:lang w:val="tr-TR"/>
        </w:rPr>
      </w:pPr>
      <w:r>
        <w:rPr>
          <w:bCs/>
          <w:sz w:val="22"/>
          <w:szCs w:val="22"/>
          <w:lang w:val="tr-TR"/>
        </w:rPr>
        <w:t>Üniversitenin öğrencileri, diğer kişi ve kurumlarla olan anlaşmazlık ve uyuşmazlıklarında adli ve idari mercilerde Üniversitenin haklarını savunmak,</w:t>
      </w:r>
    </w:p>
    <w:p w:rsidR="009546E4" w:rsidRPr="006F3EE7" w:rsidRDefault="009546E4" w:rsidP="009546E4">
      <w:pPr>
        <w:numPr>
          <w:ilvl w:val="0"/>
          <w:numId w:val="1"/>
        </w:numPr>
        <w:spacing w:before="100" w:beforeAutospacing="1" w:after="100" w:afterAutospacing="1"/>
        <w:ind w:left="426"/>
        <w:jc w:val="both"/>
        <w:rPr>
          <w:lang w:val="tr-TR"/>
        </w:rPr>
      </w:pPr>
      <w:r>
        <w:rPr>
          <w:bCs/>
          <w:sz w:val="22"/>
          <w:szCs w:val="22"/>
          <w:lang w:val="tr-TR"/>
        </w:rPr>
        <w:t>Üniversitenin tasarruflarının yürürlükteki kanunlara uygun olarak icrasında, idareye yardımcı olmak,</w:t>
      </w:r>
    </w:p>
    <w:p w:rsidR="009546E4" w:rsidRPr="006F3EE7" w:rsidRDefault="009546E4" w:rsidP="009546E4">
      <w:pPr>
        <w:numPr>
          <w:ilvl w:val="0"/>
          <w:numId w:val="1"/>
        </w:numPr>
        <w:spacing w:before="100" w:beforeAutospacing="1" w:after="100" w:afterAutospacing="1"/>
        <w:ind w:left="426"/>
        <w:jc w:val="both"/>
        <w:rPr>
          <w:lang w:val="tr-TR"/>
        </w:rPr>
      </w:pPr>
      <w:r>
        <w:rPr>
          <w:bCs/>
          <w:sz w:val="22"/>
          <w:szCs w:val="22"/>
          <w:lang w:val="tr-TR"/>
        </w:rPr>
        <w:t>Verilen benzeri diğer görevleri yerine getirmek.</w:t>
      </w:r>
    </w:p>
    <w:p w:rsidR="009546E4" w:rsidRDefault="009546E4" w:rsidP="009546E4">
      <w:pPr>
        <w:spacing w:before="100" w:beforeAutospacing="1" w:after="100" w:afterAutospacing="1"/>
        <w:jc w:val="both"/>
        <w:rPr>
          <w:lang w:val="tr-TR"/>
        </w:rPr>
      </w:pPr>
      <w:r>
        <w:rPr>
          <w:lang w:val="tr-TR"/>
        </w:rPr>
        <w:t>659 sayılı Genel Bütçe Kapsamındaki Kamu İdareleri ve Özel Bütçeli idarelerde Hukuk Hizmetlerinin Yürütülmesine İlişkin Kanun Hükmünde Kararnamenin 4 üncü maddesine göre aşağıdaki görevleri yapmakla yükümlüdür:</w:t>
      </w:r>
    </w:p>
    <w:p w:rsidR="009546E4" w:rsidRDefault="009546E4" w:rsidP="009546E4">
      <w:pPr>
        <w:jc w:val="both"/>
        <w:rPr>
          <w:szCs w:val="24"/>
        </w:rPr>
      </w:pPr>
      <w:r w:rsidRPr="00C92BEA">
        <w:rPr>
          <w:szCs w:val="24"/>
        </w:rPr>
        <w:t xml:space="preserve">(1) </w:t>
      </w:r>
      <w:proofErr w:type="spellStart"/>
      <w:r w:rsidRPr="00C92BEA">
        <w:rPr>
          <w:szCs w:val="24"/>
        </w:rPr>
        <w:t>Hukuk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birimleri</w:t>
      </w:r>
      <w:proofErr w:type="spellEnd"/>
      <w:r w:rsidRPr="00C92BEA">
        <w:rPr>
          <w:szCs w:val="24"/>
        </w:rPr>
        <w:t xml:space="preserve">; </w:t>
      </w:r>
      <w:proofErr w:type="spellStart"/>
      <w:r w:rsidRPr="00C92BEA">
        <w:rPr>
          <w:szCs w:val="24"/>
        </w:rPr>
        <w:t>idarelerde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muhakemat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hizmetleri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ile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hukuk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danışmanlığına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ilişkin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iş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işlemleri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yürütmekle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görevli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sorumludur</w:t>
      </w:r>
      <w:proofErr w:type="spellEnd"/>
      <w:r w:rsidRPr="00C92BEA">
        <w:rPr>
          <w:szCs w:val="24"/>
        </w:rPr>
        <w:t xml:space="preserve">. </w:t>
      </w:r>
    </w:p>
    <w:p w:rsidR="009546E4" w:rsidRDefault="009546E4" w:rsidP="009546E4">
      <w:pPr>
        <w:jc w:val="both"/>
        <w:rPr>
          <w:szCs w:val="24"/>
        </w:rPr>
      </w:pPr>
      <w:r w:rsidRPr="00C92BEA">
        <w:rPr>
          <w:szCs w:val="24"/>
        </w:rPr>
        <w:t xml:space="preserve">(2) </w:t>
      </w:r>
      <w:proofErr w:type="spellStart"/>
      <w:r w:rsidRPr="00C92BEA">
        <w:rPr>
          <w:szCs w:val="24"/>
        </w:rPr>
        <w:t>Hukuk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birimleri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muhakemat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hizmetleri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kapsamında</w:t>
      </w:r>
      <w:proofErr w:type="spellEnd"/>
      <w:r w:rsidRPr="00C92BEA">
        <w:rPr>
          <w:szCs w:val="24"/>
        </w:rPr>
        <w:t xml:space="preserve">; </w:t>
      </w:r>
    </w:p>
    <w:p w:rsidR="009546E4" w:rsidRDefault="009546E4" w:rsidP="009546E4">
      <w:pPr>
        <w:jc w:val="both"/>
        <w:rPr>
          <w:szCs w:val="24"/>
        </w:rPr>
      </w:pPr>
      <w:r w:rsidRPr="00C92BEA">
        <w:rPr>
          <w:szCs w:val="24"/>
        </w:rPr>
        <w:t xml:space="preserve">a) </w:t>
      </w:r>
      <w:proofErr w:type="spellStart"/>
      <w:r w:rsidRPr="00C92BEA">
        <w:rPr>
          <w:szCs w:val="24"/>
        </w:rPr>
        <w:t>İdarenin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taraf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olduğu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adli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idari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davalarda</w:t>
      </w:r>
      <w:proofErr w:type="spellEnd"/>
      <w:r w:rsidRPr="00C92BEA">
        <w:rPr>
          <w:szCs w:val="24"/>
        </w:rPr>
        <w:t xml:space="preserve">, </w:t>
      </w:r>
      <w:proofErr w:type="spellStart"/>
      <w:r w:rsidRPr="00C92BEA">
        <w:rPr>
          <w:szCs w:val="24"/>
        </w:rPr>
        <w:t>iç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dış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tahkim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yargılamasında</w:t>
      </w:r>
      <w:proofErr w:type="spellEnd"/>
      <w:r w:rsidRPr="00C92BEA">
        <w:rPr>
          <w:szCs w:val="24"/>
        </w:rPr>
        <w:t xml:space="preserve">, </w:t>
      </w:r>
      <w:proofErr w:type="spellStart"/>
      <w:r w:rsidRPr="00C92BEA">
        <w:rPr>
          <w:szCs w:val="24"/>
        </w:rPr>
        <w:t>icra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işlemlerinde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yargıya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intikal</w:t>
      </w:r>
      <w:proofErr w:type="spellEnd"/>
      <w:r w:rsidRPr="00C92BEA">
        <w:rPr>
          <w:szCs w:val="24"/>
        </w:rPr>
        <w:t xml:space="preserve"> </w:t>
      </w:r>
      <w:proofErr w:type="spellStart"/>
      <w:proofErr w:type="gramStart"/>
      <w:r w:rsidRPr="00C92BEA">
        <w:rPr>
          <w:szCs w:val="24"/>
        </w:rPr>
        <w:t>eden</w:t>
      </w:r>
      <w:proofErr w:type="spellEnd"/>
      <w:proofErr w:type="gram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diğer</w:t>
      </w:r>
      <w:proofErr w:type="spellEnd"/>
      <w:r w:rsidRPr="00C92BEA">
        <w:rPr>
          <w:szCs w:val="24"/>
        </w:rPr>
        <w:t xml:space="preserve"> her </w:t>
      </w:r>
      <w:proofErr w:type="spellStart"/>
      <w:r w:rsidRPr="00C92BEA">
        <w:rPr>
          <w:szCs w:val="24"/>
        </w:rPr>
        <w:t>türlü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hukuki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uyuşmazlıklarda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idareyi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temsil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eder</w:t>
      </w:r>
      <w:proofErr w:type="spellEnd"/>
      <w:r w:rsidRPr="00C92BEA">
        <w:rPr>
          <w:szCs w:val="24"/>
        </w:rPr>
        <w:t xml:space="preserve">, </w:t>
      </w:r>
      <w:proofErr w:type="spellStart"/>
      <w:r w:rsidRPr="00C92BEA">
        <w:rPr>
          <w:szCs w:val="24"/>
        </w:rPr>
        <w:t>dava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icra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işlemlerini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vekil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sıfatı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ile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takip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eder</w:t>
      </w:r>
      <w:proofErr w:type="spellEnd"/>
      <w:r w:rsidRPr="00C92BEA">
        <w:rPr>
          <w:szCs w:val="24"/>
        </w:rPr>
        <w:t xml:space="preserve">. </w:t>
      </w:r>
    </w:p>
    <w:p w:rsidR="009546E4" w:rsidRDefault="009546E4" w:rsidP="009546E4">
      <w:pPr>
        <w:jc w:val="both"/>
        <w:rPr>
          <w:szCs w:val="24"/>
        </w:rPr>
      </w:pPr>
      <w:r w:rsidRPr="00C92BEA">
        <w:rPr>
          <w:szCs w:val="24"/>
        </w:rPr>
        <w:t xml:space="preserve">b) </w:t>
      </w:r>
      <w:proofErr w:type="spellStart"/>
      <w:r w:rsidRPr="00C92BEA">
        <w:rPr>
          <w:szCs w:val="24"/>
        </w:rPr>
        <w:t>İdarece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hizmet</w:t>
      </w:r>
      <w:proofErr w:type="spellEnd"/>
      <w:r w:rsidRPr="00C92BEA">
        <w:rPr>
          <w:szCs w:val="24"/>
        </w:rPr>
        <w:t xml:space="preserve"> satın </w:t>
      </w:r>
      <w:proofErr w:type="gramStart"/>
      <w:r w:rsidRPr="00C92BEA">
        <w:rPr>
          <w:szCs w:val="24"/>
        </w:rPr>
        <w:t>alma</w:t>
      </w:r>
      <w:proofErr w:type="gram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yoluyla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temsil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ettirilecek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dava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icra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takipleri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tahkim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ile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ilgili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işlemleri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koordine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eder</w:t>
      </w:r>
      <w:proofErr w:type="spellEnd"/>
      <w:r w:rsidRPr="00C92BEA">
        <w:rPr>
          <w:szCs w:val="24"/>
        </w:rPr>
        <w:t xml:space="preserve">, </w:t>
      </w:r>
      <w:proofErr w:type="spellStart"/>
      <w:r w:rsidRPr="00C92BEA">
        <w:rPr>
          <w:szCs w:val="24"/>
        </w:rPr>
        <w:t>izler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denetler</w:t>
      </w:r>
      <w:proofErr w:type="spellEnd"/>
      <w:r w:rsidRPr="00C92BEA">
        <w:rPr>
          <w:szCs w:val="24"/>
        </w:rPr>
        <w:t xml:space="preserve">. </w:t>
      </w:r>
    </w:p>
    <w:p w:rsidR="009546E4" w:rsidRDefault="009546E4" w:rsidP="009546E4">
      <w:pPr>
        <w:jc w:val="both"/>
        <w:rPr>
          <w:szCs w:val="24"/>
        </w:rPr>
      </w:pPr>
      <w:r w:rsidRPr="00C92BEA">
        <w:rPr>
          <w:szCs w:val="24"/>
        </w:rPr>
        <w:t xml:space="preserve">(3) </w:t>
      </w:r>
      <w:proofErr w:type="spellStart"/>
      <w:r w:rsidRPr="00C92BEA">
        <w:rPr>
          <w:szCs w:val="24"/>
        </w:rPr>
        <w:t>Hukuk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birimleri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hukuk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danışmanlığı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kapsamında</w:t>
      </w:r>
      <w:proofErr w:type="spellEnd"/>
      <w:r w:rsidRPr="00C92BEA">
        <w:rPr>
          <w:szCs w:val="24"/>
        </w:rPr>
        <w:t xml:space="preserve">; </w:t>
      </w:r>
    </w:p>
    <w:p w:rsidR="009546E4" w:rsidRDefault="009546E4" w:rsidP="009546E4">
      <w:pPr>
        <w:jc w:val="both"/>
        <w:rPr>
          <w:szCs w:val="24"/>
        </w:rPr>
      </w:pPr>
      <w:r w:rsidRPr="00C92BEA">
        <w:rPr>
          <w:szCs w:val="24"/>
        </w:rPr>
        <w:t xml:space="preserve">a) </w:t>
      </w:r>
      <w:proofErr w:type="spellStart"/>
      <w:r w:rsidRPr="00C92BEA">
        <w:rPr>
          <w:szCs w:val="24"/>
        </w:rPr>
        <w:t>İdare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hizmetleriyle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ilgili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olarak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diğer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kamu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kurum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kuruluşları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tarafından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hazırlanan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mevzuat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taslaklarını</w:t>
      </w:r>
      <w:proofErr w:type="spellEnd"/>
      <w:r w:rsidRPr="00C92BEA">
        <w:rPr>
          <w:szCs w:val="24"/>
        </w:rPr>
        <w:t xml:space="preserve">, </w:t>
      </w:r>
      <w:proofErr w:type="spellStart"/>
      <w:r w:rsidRPr="00C92BEA">
        <w:rPr>
          <w:szCs w:val="24"/>
        </w:rPr>
        <w:t>idare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birimleri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tarafından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hazırlanan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mevzuat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taslakları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ile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düzenlenecek</w:t>
      </w:r>
      <w:proofErr w:type="spellEnd"/>
      <w:r w:rsidRPr="00C92BEA">
        <w:rPr>
          <w:szCs w:val="24"/>
        </w:rPr>
        <w:t xml:space="preserve"> her </w:t>
      </w:r>
      <w:proofErr w:type="spellStart"/>
      <w:r w:rsidRPr="00C92BEA">
        <w:rPr>
          <w:szCs w:val="24"/>
        </w:rPr>
        <w:t>türlü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sözleşme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şartname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taslaklarını</w:t>
      </w:r>
      <w:proofErr w:type="spellEnd"/>
      <w:r w:rsidRPr="00C92BEA">
        <w:rPr>
          <w:szCs w:val="24"/>
        </w:rPr>
        <w:t xml:space="preserve">, </w:t>
      </w:r>
      <w:proofErr w:type="spellStart"/>
      <w:r w:rsidRPr="00C92BEA">
        <w:rPr>
          <w:szCs w:val="24"/>
        </w:rPr>
        <w:t>idare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ile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üçüncü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kişiler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arasında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çıkan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uyuşmazlıklara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ilişkin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işleri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idare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birimlerince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sorulacak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diğer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işleri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inceleyip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hukuki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mütalaasını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bildirir</w:t>
      </w:r>
      <w:proofErr w:type="spellEnd"/>
      <w:r w:rsidRPr="00C92BEA">
        <w:rPr>
          <w:szCs w:val="24"/>
        </w:rPr>
        <w:t xml:space="preserve">. </w:t>
      </w:r>
    </w:p>
    <w:p w:rsidR="009546E4" w:rsidRDefault="009546E4" w:rsidP="009546E4">
      <w:pPr>
        <w:jc w:val="both"/>
        <w:rPr>
          <w:szCs w:val="24"/>
        </w:rPr>
      </w:pPr>
      <w:r w:rsidRPr="00C92BEA">
        <w:rPr>
          <w:szCs w:val="24"/>
        </w:rPr>
        <w:t xml:space="preserve">b) </w:t>
      </w:r>
      <w:proofErr w:type="spellStart"/>
      <w:r w:rsidRPr="00C92BEA">
        <w:rPr>
          <w:szCs w:val="24"/>
        </w:rPr>
        <w:t>Anlaşmazlıkları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önleyici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hukuki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tedbirleri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zamanında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alır</w:t>
      </w:r>
      <w:proofErr w:type="spellEnd"/>
      <w:r w:rsidRPr="00C92BEA">
        <w:rPr>
          <w:szCs w:val="24"/>
        </w:rPr>
        <w:t xml:space="preserve">, </w:t>
      </w:r>
      <w:proofErr w:type="spellStart"/>
      <w:r w:rsidRPr="00C92BEA">
        <w:rPr>
          <w:szCs w:val="24"/>
        </w:rPr>
        <w:t>uyuşmazlıkların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sulh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yoluyla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çözümü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konusunda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mütalaa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verir</w:t>
      </w:r>
      <w:proofErr w:type="spellEnd"/>
      <w:r w:rsidRPr="00C92BEA">
        <w:rPr>
          <w:szCs w:val="24"/>
        </w:rPr>
        <w:t xml:space="preserve">. </w:t>
      </w:r>
    </w:p>
    <w:p w:rsidR="009546E4" w:rsidRDefault="009546E4" w:rsidP="009546E4">
      <w:pPr>
        <w:jc w:val="both"/>
        <w:rPr>
          <w:szCs w:val="24"/>
        </w:rPr>
      </w:pPr>
      <w:r w:rsidRPr="00C92BEA">
        <w:rPr>
          <w:szCs w:val="24"/>
        </w:rPr>
        <w:t xml:space="preserve">c) </w:t>
      </w:r>
      <w:proofErr w:type="spellStart"/>
      <w:r w:rsidRPr="00C92BEA">
        <w:rPr>
          <w:szCs w:val="24"/>
        </w:rPr>
        <w:t>İdarenin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amaçlarını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daha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iyi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gerçekleştirmek</w:t>
      </w:r>
      <w:proofErr w:type="spellEnd"/>
      <w:r w:rsidRPr="00C92BEA">
        <w:rPr>
          <w:szCs w:val="24"/>
        </w:rPr>
        <w:t xml:space="preserve">, </w:t>
      </w:r>
      <w:proofErr w:type="spellStart"/>
      <w:r w:rsidRPr="00C92BEA">
        <w:rPr>
          <w:szCs w:val="24"/>
        </w:rPr>
        <w:t>mevzuata</w:t>
      </w:r>
      <w:proofErr w:type="spellEnd"/>
      <w:r w:rsidRPr="00C92BEA">
        <w:rPr>
          <w:szCs w:val="24"/>
        </w:rPr>
        <w:t xml:space="preserve">, plan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programa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uygun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çalışmalarını</w:t>
      </w:r>
      <w:proofErr w:type="spellEnd"/>
      <w:r w:rsidRPr="00C92BEA">
        <w:rPr>
          <w:szCs w:val="24"/>
        </w:rPr>
        <w:t xml:space="preserve"> </w:t>
      </w:r>
      <w:proofErr w:type="spellStart"/>
      <w:proofErr w:type="gramStart"/>
      <w:r w:rsidRPr="00C92BEA">
        <w:rPr>
          <w:szCs w:val="24"/>
        </w:rPr>
        <w:t>temin</w:t>
      </w:r>
      <w:proofErr w:type="spellEnd"/>
      <w:proofErr w:type="gram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etmek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amacıyla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gerekli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hukuki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teklifleri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hazırlar</w:t>
      </w:r>
      <w:proofErr w:type="spellEnd"/>
      <w:r w:rsidRPr="00C92BEA">
        <w:rPr>
          <w:szCs w:val="24"/>
        </w:rPr>
        <w:t xml:space="preserve">. </w:t>
      </w:r>
    </w:p>
    <w:p w:rsidR="009546E4" w:rsidRDefault="009546E4" w:rsidP="009546E4">
      <w:pPr>
        <w:jc w:val="both"/>
        <w:rPr>
          <w:szCs w:val="24"/>
        </w:rPr>
      </w:pPr>
      <w:r w:rsidRPr="00C92BEA">
        <w:rPr>
          <w:szCs w:val="24"/>
        </w:rPr>
        <w:t xml:space="preserve">(4) </w:t>
      </w:r>
      <w:proofErr w:type="spellStart"/>
      <w:r w:rsidRPr="00C92BEA">
        <w:rPr>
          <w:szCs w:val="24"/>
        </w:rPr>
        <w:t>Hukuk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birimleri</w:t>
      </w:r>
      <w:proofErr w:type="spellEnd"/>
      <w:r w:rsidRPr="00C92BEA">
        <w:rPr>
          <w:szCs w:val="24"/>
        </w:rPr>
        <w:t xml:space="preserve">, </w:t>
      </w:r>
      <w:proofErr w:type="spellStart"/>
      <w:r w:rsidRPr="00C92BEA">
        <w:rPr>
          <w:szCs w:val="24"/>
        </w:rPr>
        <w:t>hukuki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uyuşmazlık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değerlendirme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komisyonunun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sekreterya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hizmetlerini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idaresince</w:t>
      </w:r>
      <w:proofErr w:type="spellEnd"/>
      <w:r w:rsidRPr="00C92BEA">
        <w:rPr>
          <w:szCs w:val="24"/>
        </w:rPr>
        <w:t xml:space="preserve"> </w:t>
      </w:r>
      <w:proofErr w:type="spellStart"/>
      <w:r w:rsidRPr="00C92BEA">
        <w:rPr>
          <w:szCs w:val="24"/>
        </w:rPr>
        <w:t>ve</w:t>
      </w:r>
      <w:r>
        <w:rPr>
          <w:szCs w:val="24"/>
        </w:rPr>
        <w:t>rilen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diğer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görevleri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yürütür</w:t>
      </w:r>
      <w:proofErr w:type="spellEnd"/>
      <w:r>
        <w:rPr>
          <w:szCs w:val="24"/>
        </w:rPr>
        <w:t xml:space="preserve">. </w:t>
      </w:r>
    </w:p>
    <w:p w:rsidR="009546E4" w:rsidRDefault="009546E4" w:rsidP="009546E4">
      <w:pPr>
        <w:jc w:val="both"/>
        <w:rPr>
          <w:szCs w:val="24"/>
        </w:rPr>
      </w:pPr>
    </w:p>
    <w:p w:rsidR="009546E4" w:rsidRDefault="009546E4" w:rsidP="009546E4">
      <w:pPr>
        <w:jc w:val="both"/>
        <w:rPr>
          <w:szCs w:val="24"/>
        </w:rPr>
      </w:pPr>
      <w:r>
        <w:rPr>
          <w:szCs w:val="24"/>
        </w:rPr>
        <w:t xml:space="preserve">124 </w:t>
      </w:r>
      <w:proofErr w:type="spellStart"/>
      <w:r>
        <w:rPr>
          <w:szCs w:val="24"/>
        </w:rPr>
        <w:t>sayılı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Kanun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Hükmünde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Kararnamenin</w:t>
      </w:r>
      <w:proofErr w:type="spellEnd"/>
      <w:r>
        <w:rPr>
          <w:szCs w:val="24"/>
        </w:rPr>
        <w:t xml:space="preserve"> 35 </w:t>
      </w:r>
      <w:proofErr w:type="spellStart"/>
      <w:r>
        <w:rPr>
          <w:szCs w:val="24"/>
        </w:rPr>
        <w:t>inci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maddesi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659 </w:t>
      </w:r>
      <w:proofErr w:type="spellStart"/>
      <w:r>
        <w:rPr>
          <w:szCs w:val="24"/>
        </w:rPr>
        <w:t>sayılı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Kanun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Hükmünde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Kararname’nin</w:t>
      </w:r>
      <w:proofErr w:type="spellEnd"/>
      <w:r>
        <w:rPr>
          <w:szCs w:val="24"/>
        </w:rPr>
        <w:t xml:space="preserve"> 4 </w:t>
      </w:r>
      <w:proofErr w:type="spellStart"/>
      <w:r>
        <w:rPr>
          <w:szCs w:val="24"/>
        </w:rPr>
        <w:t>üncü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maddesinde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belirtilen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görevlere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bağlı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Hukuk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Müşavirliğimiz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çalışanlarının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tanımları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aşağıdaki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gibidir</w:t>
      </w:r>
      <w:proofErr w:type="spellEnd"/>
      <w:r>
        <w:rPr>
          <w:szCs w:val="24"/>
        </w:rPr>
        <w:t>:</w:t>
      </w:r>
    </w:p>
    <w:p w:rsidR="009546E4" w:rsidRDefault="009546E4" w:rsidP="009546E4">
      <w:pPr>
        <w:jc w:val="both"/>
        <w:rPr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</w:p>
    <w:p w:rsidR="009546E4" w:rsidRPr="009C6148" w:rsidRDefault="009546E4" w:rsidP="009546E4">
      <w:pPr>
        <w:jc w:val="both"/>
        <w:rPr>
          <w:b/>
          <w:szCs w:val="24"/>
        </w:rPr>
      </w:pPr>
      <w:proofErr w:type="spellStart"/>
      <w:r w:rsidRPr="009C6148">
        <w:rPr>
          <w:b/>
          <w:szCs w:val="24"/>
        </w:rPr>
        <w:lastRenderedPageBreak/>
        <w:t>Hukuk</w:t>
      </w:r>
      <w:proofErr w:type="spellEnd"/>
      <w:r w:rsidRPr="009C6148">
        <w:rPr>
          <w:b/>
          <w:szCs w:val="24"/>
        </w:rPr>
        <w:t xml:space="preserve"> </w:t>
      </w:r>
      <w:proofErr w:type="spellStart"/>
      <w:r w:rsidRPr="009C6148">
        <w:rPr>
          <w:b/>
          <w:szCs w:val="24"/>
        </w:rPr>
        <w:t>Müşavirinin</w:t>
      </w:r>
      <w:proofErr w:type="spellEnd"/>
      <w:r w:rsidRPr="009C6148">
        <w:rPr>
          <w:b/>
          <w:szCs w:val="24"/>
        </w:rPr>
        <w:t xml:space="preserve"> </w:t>
      </w:r>
      <w:proofErr w:type="spellStart"/>
      <w:r w:rsidRPr="009C6148">
        <w:rPr>
          <w:b/>
          <w:szCs w:val="24"/>
        </w:rPr>
        <w:t>Yetki</w:t>
      </w:r>
      <w:proofErr w:type="spellEnd"/>
      <w:r w:rsidRPr="009C6148">
        <w:rPr>
          <w:b/>
          <w:szCs w:val="24"/>
        </w:rPr>
        <w:t xml:space="preserve">, </w:t>
      </w:r>
      <w:proofErr w:type="spellStart"/>
      <w:r w:rsidRPr="009C6148">
        <w:rPr>
          <w:b/>
          <w:szCs w:val="24"/>
        </w:rPr>
        <w:t>Görev</w:t>
      </w:r>
      <w:proofErr w:type="spellEnd"/>
      <w:r w:rsidRPr="009C6148">
        <w:rPr>
          <w:b/>
          <w:szCs w:val="24"/>
        </w:rPr>
        <w:t xml:space="preserve"> </w:t>
      </w:r>
      <w:proofErr w:type="spellStart"/>
      <w:r w:rsidRPr="009C6148">
        <w:rPr>
          <w:b/>
          <w:szCs w:val="24"/>
        </w:rPr>
        <w:t>ve</w:t>
      </w:r>
      <w:proofErr w:type="spellEnd"/>
      <w:r w:rsidRPr="009C6148">
        <w:rPr>
          <w:b/>
          <w:szCs w:val="24"/>
        </w:rPr>
        <w:t xml:space="preserve"> </w:t>
      </w:r>
      <w:proofErr w:type="spellStart"/>
      <w:r w:rsidRPr="009C6148">
        <w:rPr>
          <w:b/>
          <w:szCs w:val="24"/>
        </w:rPr>
        <w:t>Sorumlulukları</w:t>
      </w:r>
      <w:proofErr w:type="spellEnd"/>
    </w:p>
    <w:p w:rsidR="009546E4" w:rsidRDefault="009546E4" w:rsidP="009546E4">
      <w:pPr>
        <w:jc w:val="both"/>
        <w:rPr>
          <w:szCs w:val="24"/>
        </w:rPr>
      </w:pPr>
    </w:p>
    <w:p w:rsidR="009546E4" w:rsidRDefault="009546E4" w:rsidP="009546E4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Üniversitenin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tasarruflarının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yürülükteki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mevzuata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uygun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icrasında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idareye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yardımcı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olmak</w:t>
      </w:r>
      <w:proofErr w:type="spellEnd"/>
      <w:r>
        <w:rPr>
          <w:szCs w:val="24"/>
        </w:rPr>
        <w:t xml:space="preserve"> ,</w:t>
      </w:r>
    </w:p>
    <w:p w:rsidR="009546E4" w:rsidRDefault="009546E4" w:rsidP="009546E4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Diğer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kurum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kuruluşları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tarafından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hazırlanan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mevzuat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taslaklarını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Üniversitenin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diğer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birimleri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tarafından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hazırlanan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mevzuat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taslakları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düzenlenecek</w:t>
      </w:r>
      <w:proofErr w:type="spellEnd"/>
      <w:r>
        <w:rPr>
          <w:szCs w:val="24"/>
        </w:rPr>
        <w:t xml:space="preserve"> her </w:t>
      </w:r>
      <w:proofErr w:type="spellStart"/>
      <w:r>
        <w:rPr>
          <w:szCs w:val="24"/>
        </w:rPr>
        <w:t>türlü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sözleşme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şartname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taslaklarının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inceleyerek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görüş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bildirmek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Üniversitenin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olduğu</w:t>
      </w:r>
      <w:proofErr w:type="spellEnd"/>
      <w:r>
        <w:rPr>
          <w:szCs w:val="24"/>
        </w:rPr>
        <w:t xml:space="preserve"> her </w:t>
      </w:r>
      <w:proofErr w:type="spellStart"/>
      <w:r>
        <w:rPr>
          <w:szCs w:val="24"/>
        </w:rPr>
        <w:t>türlü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icra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takiplerin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adli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idar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yargı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mercileri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icra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müdürlükleri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nezdinde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etmek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sonuçlandırmak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Rektörlük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Sekreterlik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Makamları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Üniversitenin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diğer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birimlerinin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istediği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konularda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hukuki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görüş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bildirmek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Birim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personeli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arasında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görev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dağılımın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yapmak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koordinasyonu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sağlamak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 w:rsidRPr="00EB45B4">
        <w:rPr>
          <w:szCs w:val="24"/>
        </w:rPr>
        <w:t>Kurum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adına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ihtarname</w:t>
      </w:r>
      <w:proofErr w:type="spellEnd"/>
      <w:r w:rsidRPr="00EB45B4">
        <w:rPr>
          <w:szCs w:val="24"/>
        </w:rPr>
        <w:t xml:space="preserve">, </w:t>
      </w:r>
      <w:proofErr w:type="spellStart"/>
      <w:r w:rsidRPr="00EB45B4">
        <w:rPr>
          <w:szCs w:val="24"/>
        </w:rPr>
        <w:t>ihbarname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düzenlemek</w:t>
      </w:r>
      <w:proofErr w:type="spellEnd"/>
      <w:r w:rsidRPr="00EB45B4">
        <w:rPr>
          <w:szCs w:val="24"/>
        </w:rPr>
        <w:t xml:space="preserve">, </w:t>
      </w:r>
      <w:proofErr w:type="spellStart"/>
      <w:r w:rsidRPr="00EB45B4">
        <w:rPr>
          <w:szCs w:val="24"/>
        </w:rPr>
        <w:t>adli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idari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yargı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mercileri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ile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icra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daireleri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noterlerden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Kuruma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yapılacak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tebligatları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tebellüğ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etmek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bunlara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cevap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vermek</w:t>
      </w:r>
      <w:proofErr w:type="spellEnd"/>
      <w:r w:rsidRPr="00EB45B4">
        <w:rPr>
          <w:szCs w:val="24"/>
        </w:rPr>
        <w:t xml:space="preserve">, </w:t>
      </w:r>
    </w:p>
    <w:p w:rsidR="009546E4" w:rsidRDefault="009546E4" w:rsidP="009546E4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 w:rsidRPr="00EB45B4">
        <w:rPr>
          <w:szCs w:val="24"/>
        </w:rPr>
        <w:t>Disiplin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soruşturmalarının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soruşturma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sonucunda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verilen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cezaların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hukuka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uygunluğunu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denetlemek</w:t>
      </w:r>
      <w:proofErr w:type="spellEnd"/>
      <w:r w:rsidRPr="00EB45B4">
        <w:rPr>
          <w:szCs w:val="24"/>
        </w:rPr>
        <w:t xml:space="preserve">, </w:t>
      </w:r>
    </w:p>
    <w:p w:rsidR="009546E4" w:rsidRDefault="009546E4" w:rsidP="009546E4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 w:rsidRPr="00EB45B4">
        <w:rPr>
          <w:szCs w:val="24"/>
        </w:rPr>
        <w:t>Bünyesindeki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dava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dosyaların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düzenli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şekilde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oluşturulması</w:t>
      </w:r>
      <w:proofErr w:type="spellEnd"/>
      <w:r w:rsidRPr="00EB45B4">
        <w:rPr>
          <w:szCs w:val="24"/>
        </w:rPr>
        <w:t xml:space="preserve">, </w:t>
      </w:r>
      <w:proofErr w:type="spellStart"/>
      <w:r w:rsidRPr="00EB45B4">
        <w:rPr>
          <w:szCs w:val="24"/>
        </w:rPr>
        <w:t>takibi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sonuçlandırılmasını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sağlamak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kontrolünü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yapmak</w:t>
      </w:r>
      <w:proofErr w:type="spellEnd"/>
      <w:r>
        <w:rPr>
          <w:szCs w:val="24"/>
        </w:rPr>
        <w:t xml:space="preserve">, </w:t>
      </w:r>
    </w:p>
    <w:p w:rsidR="009546E4" w:rsidRDefault="009546E4" w:rsidP="009546E4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 w:rsidRPr="00EB45B4">
        <w:rPr>
          <w:szCs w:val="24"/>
        </w:rPr>
        <w:t>Hukuki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Uyuşmazlık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Değerlendirme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Komisyonu'nda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üye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olarak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görev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almak</w:t>
      </w:r>
      <w:proofErr w:type="spellEnd"/>
      <w:r w:rsidRPr="00EB45B4">
        <w:rPr>
          <w:szCs w:val="24"/>
        </w:rPr>
        <w:t xml:space="preserve">, </w:t>
      </w:r>
    </w:p>
    <w:p w:rsidR="009546E4" w:rsidRDefault="009546E4" w:rsidP="009546E4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Üniversitenin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olduğu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arabuluculuk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faaliyetlerini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yürütmek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Etik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Kurul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Sekreteryası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faaliyetlerini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yürütmek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 w:rsidRPr="00EB45B4">
        <w:rPr>
          <w:szCs w:val="24"/>
        </w:rPr>
        <w:t>Hukuki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konularda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Rektörlük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Genel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Sekreterlikçe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verilen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diğer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görevleri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yapmak</w:t>
      </w:r>
      <w:proofErr w:type="spellEnd"/>
      <w:r w:rsidRPr="00EB45B4">
        <w:rPr>
          <w:szCs w:val="24"/>
        </w:rPr>
        <w:t>.</w:t>
      </w:r>
    </w:p>
    <w:p w:rsidR="009546E4" w:rsidRDefault="009546E4" w:rsidP="009546E4">
      <w:pPr>
        <w:jc w:val="both"/>
        <w:rPr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  <w:proofErr w:type="spellStart"/>
      <w:r w:rsidRPr="009C6148">
        <w:rPr>
          <w:b/>
          <w:szCs w:val="24"/>
        </w:rPr>
        <w:t>Avukatın</w:t>
      </w:r>
      <w:proofErr w:type="spellEnd"/>
      <w:r w:rsidRPr="009C6148">
        <w:rPr>
          <w:b/>
          <w:szCs w:val="24"/>
        </w:rPr>
        <w:t xml:space="preserve"> </w:t>
      </w:r>
      <w:proofErr w:type="spellStart"/>
      <w:r w:rsidRPr="009C6148">
        <w:rPr>
          <w:b/>
          <w:szCs w:val="24"/>
        </w:rPr>
        <w:t>Yetki</w:t>
      </w:r>
      <w:proofErr w:type="spellEnd"/>
      <w:r w:rsidRPr="009C6148">
        <w:rPr>
          <w:b/>
          <w:szCs w:val="24"/>
        </w:rPr>
        <w:t xml:space="preserve">, </w:t>
      </w:r>
      <w:proofErr w:type="spellStart"/>
      <w:r w:rsidRPr="009C6148">
        <w:rPr>
          <w:b/>
          <w:szCs w:val="24"/>
        </w:rPr>
        <w:t>Görev</w:t>
      </w:r>
      <w:proofErr w:type="spellEnd"/>
      <w:r w:rsidRPr="009C6148">
        <w:rPr>
          <w:b/>
          <w:szCs w:val="24"/>
        </w:rPr>
        <w:t xml:space="preserve"> </w:t>
      </w:r>
      <w:proofErr w:type="spellStart"/>
      <w:r w:rsidRPr="009C6148">
        <w:rPr>
          <w:b/>
          <w:szCs w:val="24"/>
        </w:rPr>
        <w:t>ve</w:t>
      </w:r>
      <w:proofErr w:type="spellEnd"/>
      <w:r w:rsidRPr="009C6148">
        <w:rPr>
          <w:b/>
          <w:szCs w:val="24"/>
        </w:rPr>
        <w:t xml:space="preserve"> </w:t>
      </w:r>
      <w:proofErr w:type="spellStart"/>
      <w:r w:rsidRPr="009C6148">
        <w:rPr>
          <w:b/>
          <w:szCs w:val="24"/>
        </w:rPr>
        <w:t>Sorumlulukları</w:t>
      </w:r>
      <w:proofErr w:type="spellEnd"/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numPr>
          <w:ilvl w:val="0"/>
          <w:numId w:val="3"/>
        </w:numPr>
        <w:ind w:left="0" w:firstLine="0"/>
        <w:jc w:val="both"/>
        <w:rPr>
          <w:szCs w:val="24"/>
        </w:rPr>
      </w:pPr>
      <w:proofErr w:type="spellStart"/>
      <w:r w:rsidRPr="009C6148">
        <w:rPr>
          <w:szCs w:val="24"/>
        </w:rPr>
        <w:t>Üniversitenin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taraf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olduğu</w:t>
      </w:r>
      <w:proofErr w:type="spellEnd"/>
      <w:r w:rsidRPr="009C6148">
        <w:rPr>
          <w:szCs w:val="24"/>
        </w:rPr>
        <w:t xml:space="preserve"> her </w:t>
      </w:r>
      <w:proofErr w:type="spellStart"/>
      <w:r w:rsidRPr="009C6148">
        <w:rPr>
          <w:szCs w:val="24"/>
        </w:rPr>
        <w:t>türlü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adli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ve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idari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davalar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ile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icra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takiplerini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ve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tahkim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konularını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mahkeme</w:t>
      </w:r>
      <w:proofErr w:type="spellEnd"/>
      <w:r w:rsidRPr="009C6148">
        <w:rPr>
          <w:szCs w:val="24"/>
        </w:rPr>
        <w:t xml:space="preserve">, </w:t>
      </w:r>
      <w:proofErr w:type="spellStart"/>
      <w:r w:rsidRPr="009C6148">
        <w:rPr>
          <w:szCs w:val="24"/>
        </w:rPr>
        <w:t>hakem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ve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icra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dairelerinin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nezdinde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takip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etmek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ve</w:t>
      </w:r>
      <w:proofErr w:type="spellEnd"/>
      <w:r w:rsidRPr="009C6148">
        <w:rPr>
          <w:szCs w:val="24"/>
        </w:rPr>
        <w:t xml:space="preserve"> </w:t>
      </w:r>
      <w:proofErr w:type="spellStart"/>
      <w:r w:rsidRPr="009C6148">
        <w:rPr>
          <w:szCs w:val="24"/>
        </w:rPr>
        <w:t>sonuçlandırmak</w:t>
      </w:r>
      <w:proofErr w:type="spellEnd"/>
    </w:p>
    <w:p w:rsidR="009546E4" w:rsidRDefault="009546E4" w:rsidP="009546E4">
      <w:pPr>
        <w:numPr>
          <w:ilvl w:val="0"/>
          <w:numId w:val="3"/>
        </w:numPr>
        <w:ind w:left="0" w:firstLine="0"/>
        <w:jc w:val="both"/>
        <w:rPr>
          <w:szCs w:val="24"/>
        </w:rPr>
      </w:pPr>
      <w:proofErr w:type="spellStart"/>
      <w:r w:rsidRPr="00EB45B4">
        <w:rPr>
          <w:szCs w:val="24"/>
        </w:rPr>
        <w:t>Kurum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adına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ihtarname</w:t>
      </w:r>
      <w:proofErr w:type="spellEnd"/>
      <w:r w:rsidRPr="00EB45B4">
        <w:rPr>
          <w:szCs w:val="24"/>
        </w:rPr>
        <w:t xml:space="preserve">, </w:t>
      </w:r>
      <w:proofErr w:type="spellStart"/>
      <w:r w:rsidRPr="00EB45B4">
        <w:rPr>
          <w:szCs w:val="24"/>
        </w:rPr>
        <w:t>ihbarname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düzenlemek</w:t>
      </w:r>
      <w:proofErr w:type="spellEnd"/>
      <w:r w:rsidRPr="00EB45B4">
        <w:rPr>
          <w:szCs w:val="24"/>
        </w:rPr>
        <w:t xml:space="preserve">, </w:t>
      </w:r>
      <w:proofErr w:type="spellStart"/>
      <w:r w:rsidRPr="00EB45B4">
        <w:rPr>
          <w:szCs w:val="24"/>
        </w:rPr>
        <w:t>adli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idari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yargı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mercileri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ile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icra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daireleri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noterlerden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Kuruma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yapılacak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tebligatları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tebellüğ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etmek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bunlara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cevap</w:t>
      </w:r>
      <w:proofErr w:type="spellEnd"/>
      <w:r w:rsidRPr="00EB45B4">
        <w:rPr>
          <w:szCs w:val="24"/>
        </w:rPr>
        <w:t xml:space="preserve"> </w:t>
      </w:r>
      <w:proofErr w:type="spellStart"/>
      <w:r w:rsidRPr="00EB45B4">
        <w:rPr>
          <w:szCs w:val="24"/>
        </w:rPr>
        <w:t>vermek</w:t>
      </w:r>
      <w:proofErr w:type="spellEnd"/>
      <w:r w:rsidRPr="00EB45B4">
        <w:rPr>
          <w:szCs w:val="24"/>
        </w:rPr>
        <w:t xml:space="preserve">, </w:t>
      </w:r>
    </w:p>
    <w:p w:rsidR="009546E4" w:rsidRDefault="009546E4" w:rsidP="009546E4">
      <w:pPr>
        <w:numPr>
          <w:ilvl w:val="0"/>
          <w:numId w:val="3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Hukuk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Müşaviri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tarafından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incelenmesi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için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kendisine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verilen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işlerde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hukuki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görüş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hazırlamak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3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İdare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tarafından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yapılan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öğrenci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personel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soruşturmalarının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hukuka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uygunluğunu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denetlemek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3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Hukuk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Müşaviri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tarafından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kendisine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verilen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diğer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görevleri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yapmak</w:t>
      </w:r>
      <w:proofErr w:type="spellEnd"/>
      <w:r>
        <w:rPr>
          <w:szCs w:val="24"/>
        </w:rPr>
        <w:t>.</w:t>
      </w:r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</w:p>
    <w:p w:rsidR="009546E4" w:rsidRPr="00E64141" w:rsidRDefault="009546E4" w:rsidP="009546E4">
      <w:pPr>
        <w:jc w:val="both"/>
        <w:rPr>
          <w:b/>
          <w:szCs w:val="24"/>
        </w:rPr>
      </w:pPr>
      <w:proofErr w:type="spellStart"/>
      <w:r w:rsidRPr="00E64141">
        <w:rPr>
          <w:b/>
          <w:szCs w:val="24"/>
        </w:rPr>
        <w:t>Yönetici</w:t>
      </w:r>
      <w:proofErr w:type="spellEnd"/>
      <w:r w:rsidRPr="00E64141">
        <w:rPr>
          <w:b/>
          <w:szCs w:val="24"/>
        </w:rPr>
        <w:t xml:space="preserve"> </w:t>
      </w:r>
      <w:proofErr w:type="spellStart"/>
      <w:r w:rsidRPr="00E64141">
        <w:rPr>
          <w:b/>
          <w:szCs w:val="24"/>
        </w:rPr>
        <w:t>Sekreterliği</w:t>
      </w:r>
      <w:proofErr w:type="spellEnd"/>
    </w:p>
    <w:p w:rsidR="009546E4" w:rsidRDefault="009546E4" w:rsidP="009546E4">
      <w:pPr>
        <w:jc w:val="both"/>
        <w:rPr>
          <w:szCs w:val="24"/>
        </w:rPr>
      </w:pPr>
    </w:p>
    <w:p w:rsidR="009546E4" w:rsidRDefault="009546E4" w:rsidP="009546E4">
      <w:pPr>
        <w:numPr>
          <w:ilvl w:val="0"/>
          <w:numId w:val="4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Sekreterlik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hizmetlerini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yürütmek</w:t>
      </w:r>
      <w:proofErr w:type="spellEnd"/>
    </w:p>
    <w:p w:rsidR="009546E4" w:rsidRDefault="009546E4" w:rsidP="009546E4">
      <w:pPr>
        <w:numPr>
          <w:ilvl w:val="0"/>
          <w:numId w:val="4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Duruşma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günlerini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ederek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dosyalarını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duruşmaya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girecek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avukatlara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teslim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etmek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4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Gelen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evrakların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kayıtlarını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tutmak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4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Açılan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icra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takiplerini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defterine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karar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defterine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fihriste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işlemek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4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Evrakların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dosyalanmasını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yapmak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4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Hukuk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Müşaviri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Avukatlar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tarafından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kendisine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verilen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diğer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görevleri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yapmak</w:t>
      </w:r>
      <w:proofErr w:type="spellEnd"/>
      <w:r>
        <w:rPr>
          <w:szCs w:val="24"/>
        </w:rPr>
        <w:t>.</w:t>
      </w:r>
    </w:p>
    <w:p w:rsidR="009546E4" w:rsidRDefault="009546E4" w:rsidP="009546E4">
      <w:pPr>
        <w:jc w:val="both"/>
        <w:rPr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jc w:val="both"/>
        <w:rPr>
          <w:b/>
          <w:szCs w:val="24"/>
        </w:rPr>
      </w:pPr>
      <w:bookmarkStart w:id="1" w:name="_GoBack"/>
      <w:bookmarkEnd w:id="1"/>
      <w:proofErr w:type="spellStart"/>
      <w:r w:rsidRPr="00E64141">
        <w:rPr>
          <w:b/>
          <w:szCs w:val="24"/>
        </w:rPr>
        <w:lastRenderedPageBreak/>
        <w:t>Yazı</w:t>
      </w:r>
      <w:proofErr w:type="spellEnd"/>
      <w:r w:rsidRPr="00E64141">
        <w:rPr>
          <w:b/>
          <w:szCs w:val="24"/>
        </w:rPr>
        <w:t xml:space="preserve"> </w:t>
      </w:r>
      <w:proofErr w:type="spellStart"/>
      <w:r w:rsidRPr="00E64141">
        <w:rPr>
          <w:b/>
          <w:szCs w:val="24"/>
        </w:rPr>
        <w:t>İşleri</w:t>
      </w:r>
      <w:proofErr w:type="spellEnd"/>
    </w:p>
    <w:p w:rsidR="009546E4" w:rsidRDefault="009546E4" w:rsidP="009546E4">
      <w:pPr>
        <w:jc w:val="both"/>
        <w:rPr>
          <w:b/>
          <w:szCs w:val="24"/>
        </w:rPr>
      </w:pPr>
    </w:p>
    <w:p w:rsidR="009546E4" w:rsidRDefault="009546E4" w:rsidP="009546E4">
      <w:pPr>
        <w:numPr>
          <w:ilvl w:val="0"/>
          <w:numId w:val="5"/>
        </w:numPr>
        <w:ind w:left="0" w:firstLine="0"/>
        <w:jc w:val="both"/>
        <w:rPr>
          <w:szCs w:val="24"/>
        </w:rPr>
      </w:pPr>
      <w:proofErr w:type="spellStart"/>
      <w:r w:rsidRPr="00E64141">
        <w:rPr>
          <w:szCs w:val="24"/>
        </w:rPr>
        <w:t>Üniversitemiz</w:t>
      </w:r>
      <w:proofErr w:type="spellEnd"/>
      <w:r w:rsidRPr="00E64141">
        <w:rPr>
          <w:szCs w:val="24"/>
        </w:rPr>
        <w:t xml:space="preserve"> </w:t>
      </w:r>
      <w:proofErr w:type="spellStart"/>
      <w:r>
        <w:rPr>
          <w:szCs w:val="24"/>
        </w:rPr>
        <w:t>avukatlarının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hazırladığı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Üniversitemizin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olduğu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adli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davalar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icra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takipleri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ilgili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yazışmları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yapmak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5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İdari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akademik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personel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öğrenciler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hakkında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açılan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disiplin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soruşturmalarıyla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ilgili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diğer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konularda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istenen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görüşlerle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ilgili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yazışmları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yapmak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5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Hukuk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Müşavirliğince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hazırlanıp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ilgili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birime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gönderilen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gizli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yazılan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yazıların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tebliğini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sağlamak</w:t>
      </w:r>
      <w:proofErr w:type="spellEnd"/>
    </w:p>
    <w:p w:rsidR="009546E4" w:rsidRDefault="009546E4" w:rsidP="009546E4">
      <w:pPr>
        <w:numPr>
          <w:ilvl w:val="0"/>
          <w:numId w:val="5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Birimin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tahakkuk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işlerini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yapmak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5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Kurum</w:t>
      </w:r>
      <w:proofErr w:type="spellEnd"/>
      <w:r>
        <w:rPr>
          <w:szCs w:val="24"/>
        </w:rPr>
        <w:t xml:space="preserve"> arsine </w:t>
      </w:r>
      <w:proofErr w:type="spellStart"/>
      <w:r>
        <w:rPr>
          <w:szCs w:val="24"/>
        </w:rPr>
        <w:t>gidecek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dosyaları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hazırlayarak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teslim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etmek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5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Açılan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takipleri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bilgisayar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ortamına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kaydetmek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5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Birimin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yıllık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faaliyet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raporunu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hazırlamak</w:t>
      </w:r>
      <w:proofErr w:type="spellEnd"/>
      <w:r>
        <w:rPr>
          <w:szCs w:val="24"/>
        </w:rPr>
        <w:t>,</w:t>
      </w:r>
    </w:p>
    <w:p w:rsidR="009546E4" w:rsidRDefault="009546E4" w:rsidP="009546E4">
      <w:pPr>
        <w:numPr>
          <w:ilvl w:val="0"/>
          <w:numId w:val="5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Malzeme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eksiğini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belirlemek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ilgili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birimden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temin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etmek</w:t>
      </w:r>
      <w:proofErr w:type="spellEnd"/>
      <w:r>
        <w:rPr>
          <w:szCs w:val="24"/>
        </w:rPr>
        <w:t>,</w:t>
      </w:r>
    </w:p>
    <w:p w:rsidR="009546E4" w:rsidRPr="00E64141" w:rsidRDefault="009546E4" w:rsidP="009546E4">
      <w:pPr>
        <w:numPr>
          <w:ilvl w:val="0"/>
          <w:numId w:val="5"/>
        </w:numPr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Hukuk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Müşaviri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Avukatlar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tarafından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kendisine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verilen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diğer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görevleri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yapmak</w:t>
      </w:r>
      <w:proofErr w:type="spellEnd"/>
      <w:r>
        <w:rPr>
          <w:szCs w:val="24"/>
        </w:rPr>
        <w:t>.</w:t>
      </w:r>
    </w:p>
    <w:p w:rsidR="00FC43CD" w:rsidRDefault="00FC43CD"/>
    <w:sectPr w:rsidR="00FC4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4527"/>
    <w:multiLevelType w:val="hybridMultilevel"/>
    <w:tmpl w:val="74067810"/>
    <w:lvl w:ilvl="0" w:tplc="0BA4D4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F6180"/>
    <w:multiLevelType w:val="hybridMultilevel"/>
    <w:tmpl w:val="7DDCECC6"/>
    <w:lvl w:ilvl="0" w:tplc="CD82A95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90245"/>
    <w:multiLevelType w:val="hybridMultilevel"/>
    <w:tmpl w:val="9AD8DC76"/>
    <w:lvl w:ilvl="0" w:tplc="F372E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A3CEE"/>
    <w:multiLevelType w:val="hybridMultilevel"/>
    <w:tmpl w:val="C6B8F8E2"/>
    <w:lvl w:ilvl="0" w:tplc="0BA4D4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B2FFA"/>
    <w:multiLevelType w:val="hybridMultilevel"/>
    <w:tmpl w:val="AA8C4154"/>
    <w:lvl w:ilvl="0" w:tplc="0BA4D4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BC"/>
    <w:rsid w:val="005258BC"/>
    <w:rsid w:val="009546E4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qFormat/>
    <w:rsid w:val="009546E4"/>
    <w:pPr>
      <w:keepNext/>
      <w:spacing w:before="240" w:after="60"/>
      <w:outlineLvl w:val="1"/>
    </w:pPr>
    <w:rPr>
      <w:rFonts w:ascii="Arial" w:hAnsi="Arial" w:cs="Arial"/>
      <w:b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546E4"/>
    <w:rPr>
      <w:rFonts w:ascii="Arial" w:eastAsia="Times New Roman" w:hAnsi="Arial" w:cs="Arial"/>
      <w:b/>
      <w:i/>
      <w:sz w:val="24"/>
      <w:szCs w:val="20"/>
      <w:lang w:val="en-GB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qFormat/>
    <w:rsid w:val="009546E4"/>
    <w:pPr>
      <w:keepNext/>
      <w:spacing w:before="240" w:after="60"/>
      <w:outlineLvl w:val="1"/>
    </w:pPr>
    <w:rPr>
      <w:rFonts w:ascii="Arial" w:hAnsi="Arial" w:cs="Arial"/>
      <w:b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546E4"/>
    <w:rPr>
      <w:rFonts w:ascii="Arial" w:eastAsia="Times New Roman" w:hAnsi="Arial" w:cs="Arial"/>
      <w:b/>
      <w:i/>
      <w:sz w:val="24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4839</Characters>
  <Application>Microsoft Office Word</Application>
  <DocSecurity>0</DocSecurity>
  <Lines>40</Lines>
  <Paragraphs>11</Paragraphs>
  <ScaleCrop>false</ScaleCrop>
  <Company>Silentall Unattended Installer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2024-02-15T08:25:00Z</dcterms:created>
  <dcterms:modified xsi:type="dcterms:W3CDTF">2024-02-15T08:26:00Z</dcterms:modified>
</cp:coreProperties>
</file>